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CA" w:rsidRPr="006B7B73" w:rsidRDefault="007732B0" w:rsidP="00704CCA">
      <w:pPr>
        <w:jc w:val="center"/>
        <w:rPr>
          <w:b/>
          <w:sz w:val="28"/>
          <w:szCs w:val="28"/>
          <w:lang w:val="en-GB"/>
        </w:rPr>
      </w:pPr>
      <w:r w:rsidRPr="006B7B73">
        <w:rPr>
          <w:b/>
          <w:sz w:val="28"/>
          <w:szCs w:val="28"/>
          <w:lang w:val="en-GB"/>
        </w:rPr>
        <w:t>REVIEW</w:t>
      </w:r>
      <w:r w:rsidR="00704CCA" w:rsidRPr="006B7B73">
        <w:rPr>
          <w:b/>
          <w:sz w:val="28"/>
          <w:szCs w:val="28"/>
          <w:lang w:val="en-GB"/>
        </w:rPr>
        <w:t xml:space="preserve"> </w:t>
      </w:r>
      <w:r w:rsidRPr="006B7B73">
        <w:rPr>
          <w:b/>
          <w:sz w:val="28"/>
          <w:szCs w:val="28"/>
          <w:lang w:val="en-GB"/>
        </w:rPr>
        <w:t>FORM</w:t>
      </w:r>
    </w:p>
    <w:p w:rsidR="00CB3E1C" w:rsidRPr="006B7B73" w:rsidRDefault="007732B0" w:rsidP="00CB3E1C">
      <w:pPr>
        <w:rPr>
          <w:b/>
          <w:sz w:val="28"/>
          <w:szCs w:val="28"/>
          <w:lang w:val="en-GB"/>
        </w:rPr>
      </w:pPr>
      <w:r w:rsidRPr="006B7B73">
        <w:rPr>
          <w:b/>
          <w:sz w:val="28"/>
          <w:szCs w:val="28"/>
          <w:lang w:val="en-GB"/>
        </w:rPr>
        <w:t xml:space="preserve">University of Rzeszów Faculty of Pedagogy Annual </w:t>
      </w:r>
      <w:r w:rsidR="00CB3E1C" w:rsidRPr="006B7B73">
        <w:rPr>
          <w:b/>
          <w:sz w:val="28"/>
          <w:szCs w:val="28"/>
          <w:lang w:val="en-GB"/>
        </w:rPr>
        <w:t xml:space="preserve">– </w:t>
      </w:r>
      <w:r w:rsidR="005B706C" w:rsidRPr="006B7B73">
        <w:rPr>
          <w:b/>
          <w:sz w:val="28"/>
          <w:szCs w:val="28"/>
          <w:lang w:val="en-GB"/>
        </w:rPr>
        <w:t>“Culture – Transformations – Education”</w:t>
      </w:r>
    </w:p>
    <w:p w:rsidR="0020443F" w:rsidRPr="006B7B73" w:rsidRDefault="0020443F" w:rsidP="003B037D">
      <w:pPr>
        <w:spacing w:after="0" w:line="240" w:lineRule="auto"/>
        <w:rPr>
          <w:b/>
          <w:sz w:val="24"/>
          <w:szCs w:val="24"/>
          <w:lang w:val="en-GB"/>
        </w:rPr>
      </w:pPr>
      <w:r w:rsidRPr="006B7B73">
        <w:rPr>
          <w:b/>
          <w:sz w:val="24"/>
          <w:szCs w:val="24"/>
          <w:lang w:val="en-GB"/>
        </w:rPr>
        <w:t>Ad</w:t>
      </w:r>
      <w:r w:rsidR="007732B0" w:rsidRPr="006B7B73">
        <w:rPr>
          <w:b/>
          <w:sz w:val="24"/>
          <w:szCs w:val="24"/>
          <w:lang w:val="en-GB"/>
        </w:rPr>
        <w:t>d</w:t>
      </w:r>
      <w:r w:rsidRPr="006B7B73">
        <w:rPr>
          <w:b/>
          <w:sz w:val="24"/>
          <w:szCs w:val="24"/>
          <w:lang w:val="en-GB"/>
        </w:rPr>
        <w:t>res</w:t>
      </w:r>
      <w:r w:rsidR="007732B0" w:rsidRPr="006B7B73">
        <w:rPr>
          <w:b/>
          <w:sz w:val="24"/>
          <w:szCs w:val="24"/>
          <w:lang w:val="en-GB"/>
        </w:rPr>
        <w:t>s</w:t>
      </w:r>
      <w:r w:rsidRPr="006B7B73">
        <w:rPr>
          <w:b/>
          <w:sz w:val="24"/>
          <w:szCs w:val="24"/>
          <w:lang w:val="en-GB"/>
        </w:rPr>
        <w:t xml:space="preserve">: </w:t>
      </w:r>
    </w:p>
    <w:p w:rsidR="00CB3E1C" w:rsidRPr="006B7B73" w:rsidRDefault="007732B0" w:rsidP="003B037D">
      <w:pPr>
        <w:spacing w:after="0" w:line="240" w:lineRule="auto"/>
        <w:rPr>
          <w:sz w:val="24"/>
          <w:szCs w:val="24"/>
          <w:lang w:val="en-GB"/>
        </w:rPr>
      </w:pPr>
      <w:r w:rsidRPr="006B7B73">
        <w:rPr>
          <w:sz w:val="24"/>
          <w:szCs w:val="24"/>
          <w:lang w:val="en-GB"/>
        </w:rPr>
        <w:t>Faculty of Pedagogy</w:t>
      </w:r>
    </w:p>
    <w:p w:rsidR="0020443F" w:rsidRPr="006B7B73" w:rsidRDefault="0020443F" w:rsidP="003B037D">
      <w:pPr>
        <w:spacing w:after="0" w:line="240" w:lineRule="auto"/>
        <w:rPr>
          <w:sz w:val="24"/>
          <w:szCs w:val="24"/>
          <w:lang w:val="en-GB"/>
        </w:rPr>
      </w:pPr>
      <w:proofErr w:type="spellStart"/>
      <w:r w:rsidRPr="006B7B73">
        <w:rPr>
          <w:sz w:val="24"/>
          <w:szCs w:val="24"/>
          <w:lang w:val="en-GB"/>
        </w:rPr>
        <w:t>Ul</w:t>
      </w:r>
      <w:proofErr w:type="spellEnd"/>
      <w:r w:rsidRPr="006B7B73">
        <w:rPr>
          <w:sz w:val="24"/>
          <w:szCs w:val="24"/>
          <w:lang w:val="en-GB"/>
        </w:rPr>
        <w:t xml:space="preserve">. Ks. </w:t>
      </w:r>
      <w:proofErr w:type="spellStart"/>
      <w:r w:rsidRPr="006B7B73">
        <w:rPr>
          <w:sz w:val="24"/>
          <w:szCs w:val="24"/>
          <w:lang w:val="en-GB"/>
        </w:rPr>
        <w:t>Jałowego</w:t>
      </w:r>
      <w:proofErr w:type="spellEnd"/>
      <w:r w:rsidRPr="006B7B73">
        <w:rPr>
          <w:sz w:val="24"/>
          <w:szCs w:val="24"/>
          <w:lang w:val="en-GB"/>
        </w:rPr>
        <w:t xml:space="preserve"> 24</w:t>
      </w:r>
    </w:p>
    <w:p w:rsidR="003B037D" w:rsidRPr="006B7B73" w:rsidRDefault="003B037D" w:rsidP="003B037D">
      <w:pPr>
        <w:spacing w:after="0" w:line="240" w:lineRule="auto"/>
        <w:rPr>
          <w:sz w:val="24"/>
          <w:szCs w:val="24"/>
          <w:lang w:val="en-GB"/>
        </w:rPr>
      </w:pPr>
      <w:r w:rsidRPr="006B7B73">
        <w:rPr>
          <w:sz w:val="24"/>
          <w:szCs w:val="24"/>
          <w:lang w:val="en-GB"/>
        </w:rPr>
        <w:t>35-010 Rzeszów</w:t>
      </w:r>
    </w:p>
    <w:p w:rsidR="0020443F" w:rsidRPr="006B7B73" w:rsidRDefault="0020443F" w:rsidP="00CB3E1C">
      <w:pPr>
        <w:rPr>
          <w:b/>
          <w:sz w:val="28"/>
          <w:szCs w:val="28"/>
          <w:lang w:val="en-GB"/>
        </w:rPr>
      </w:pP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lang w:val="en-GB"/>
        </w:rPr>
      </w:pPr>
      <w:r w:rsidRPr="006B7B73">
        <w:rPr>
          <w:b/>
          <w:lang w:val="en-GB"/>
        </w:rPr>
        <w:t>Aut</w:t>
      </w:r>
      <w:r w:rsidR="007732B0" w:rsidRPr="006B7B73">
        <w:rPr>
          <w:b/>
          <w:lang w:val="en-GB"/>
        </w:rPr>
        <w:t>h</w:t>
      </w:r>
      <w:r w:rsidRPr="006B7B73">
        <w:rPr>
          <w:b/>
          <w:lang w:val="en-GB"/>
        </w:rPr>
        <w:t>or:</w:t>
      </w:r>
    </w:p>
    <w:p w:rsidR="000E4634" w:rsidRPr="006B7B73" w:rsidRDefault="007732B0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  <w:lang w:val="en-GB"/>
        </w:rPr>
      </w:pPr>
      <w:r w:rsidRPr="006B7B73">
        <w:rPr>
          <w:b/>
          <w:lang w:val="en-GB"/>
        </w:rPr>
        <w:t>Name and surname</w:t>
      </w:r>
      <w:r w:rsidR="000E4634" w:rsidRPr="006B7B73">
        <w:rPr>
          <w:b/>
          <w:lang w:val="en-GB"/>
        </w:rPr>
        <w:t>:</w:t>
      </w:r>
      <w:r w:rsidRPr="006B7B73">
        <w:rPr>
          <w:b/>
          <w:lang w:val="en-GB"/>
        </w:rPr>
        <w:t xml:space="preserve"> </w:t>
      </w:r>
      <w:r w:rsidR="000E4634" w:rsidRPr="006B7B73">
        <w:rPr>
          <w:b/>
          <w:lang w:val="en-GB"/>
        </w:rPr>
        <w:t>………………………………………………………………………………………………………………………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 w:rsidRPr="006B7B73">
        <w:rPr>
          <w:b/>
          <w:sz w:val="24"/>
          <w:szCs w:val="24"/>
          <w:lang w:val="en-GB"/>
        </w:rPr>
        <w:t>T</w:t>
      </w:r>
      <w:r w:rsidR="007732B0" w:rsidRPr="006B7B73">
        <w:rPr>
          <w:b/>
          <w:sz w:val="24"/>
          <w:szCs w:val="24"/>
          <w:lang w:val="en-GB"/>
        </w:rPr>
        <w:t>itle of article</w:t>
      </w:r>
      <w:r w:rsidRPr="006B7B73">
        <w:rPr>
          <w:lang w:val="en-GB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EA5" w:rsidRPr="006B7B73">
        <w:rPr>
          <w:lang w:val="en-GB"/>
        </w:rPr>
        <w:t>…………………</w:t>
      </w:r>
      <w:r w:rsidR="007732B0" w:rsidRPr="006B7B73">
        <w:rPr>
          <w:lang w:val="en-GB"/>
        </w:rPr>
        <w:t>..</w:t>
      </w:r>
      <w:r w:rsidR="00AD7EA5" w:rsidRPr="006B7B73">
        <w:rPr>
          <w:lang w:val="en-GB"/>
        </w:rPr>
        <w:t>………………….</w:t>
      </w:r>
    </w:p>
    <w:p w:rsidR="000E4634" w:rsidRPr="006B7B73" w:rsidRDefault="007732B0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  <w:sz w:val="24"/>
          <w:szCs w:val="24"/>
          <w:u w:val="single"/>
          <w:lang w:val="en-GB"/>
        </w:rPr>
      </w:pPr>
      <w:r w:rsidRPr="006B7B73">
        <w:rPr>
          <w:b/>
          <w:sz w:val="24"/>
          <w:szCs w:val="24"/>
          <w:u w:val="single"/>
          <w:lang w:val="en-GB"/>
        </w:rPr>
        <w:t>Formal assessment of article</w:t>
      </w:r>
      <w:r w:rsidR="000E4634" w:rsidRPr="006B7B73">
        <w:rPr>
          <w:b/>
          <w:sz w:val="24"/>
          <w:szCs w:val="24"/>
          <w:u w:val="single"/>
          <w:lang w:val="en-GB"/>
        </w:rPr>
        <w:t>: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1) </w:t>
      </w:r>
      <w:r w:rsidR="009B73DC" w:rsidRPr="006B7B73">
        <w:rPr>
          <w:b/>
          <w:sz w:val="20"/>
          <w:lang w:val="en-GB"/>
        </w:rPr>
        <w:t>The article suits the profile of the periodical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proofErr w:type="gramStart"/>
      <w:r w:rsidR="007732B0" w:rsidRPr="006B7B73">
        <w:rPr>
          <w:sz w:val="20"/>
          <w:lang w:val="en-GB"/>
        </w:rPr>
        <w:t>Yes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t xml:space="preserve">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z w:val="20"/>
          <w:lang w:val="en-GB"/>
        </w:rPr>
        <w:t>No</w:t>
      </w:r>
      <w:r w:rsidRPr="006B7B73">
        <w:rPr>
          <w:sz w:val="20"/>
          <w:lang w:val="en-GB"/>
        </w:rPr>
        <w:t xml:space="preserve">;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7732B0" w:rsidRPr="006B7B73">
        <w:rPr>
          <w:sz w:val="20"/>
          <w:lang w:val="en-GB"/>
        </w:rPr>
        <w:t>For the decision of the Advisory Board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2) </w:t>
      </w:r>
      <w:r w:rsidR="009B73DC" w:rsidRPr="006B7B73">
        <w:rPr>
          <w:b/>
          <w:sz w:val="20"/>
          <w:lang w:val="en-GB"/>
        </w:rPr>
        <w:t>The title of the article suits its contents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proofErr w:type="gramStart"/>
      <w:r w:rsidR="007732B0" w:rsidRPr="006B7B73">
        <w:rPr>
          <w:sz w:val="20"/>
          <w:lang w:val="en-GB"/>
        </w:rPr>
        <w:t>Yes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t xml:space="preserve">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z w:val="20"/>
          <w:lang w:val="en-GB"/>
        </w:rPr>
        <w:t>No</w:t>
      </w:r>
      <w:r w:rsidRPr="006B7B73">
        <w:rPr>
          <w:sz w:val="20"/>
          <w:lang w:val="en-GB"/>
        </w:rPr>
        <w:t xml:space="preserve">;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7732B0" w:rsidRPr="006B7B73">
        <w:rPr>
          <w:sz w:val="20"/>
          <w:lang w:val="en-GB"/>
        </w:rPr>
        <w:t>Partially</w:t>
      </w:r>
      <w:r w:rsidRPr="006B7B73">
        <w:rPr>
          <w:sz w:val="20"/>
          <w:lang w:val="en-GB"/>
        </w:rPr>
        <w:t xml:space="preserve">;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z w:val="20"/>
          <w:lang w:val="en-GB"/>
        </w:rPr>
        <w:t>Requires alteration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pacing w:val="-4"/>
          <w:sz w:val="20"/>
          <w:lang w:val="en-GB"/>
        </w:rPr>
      </w:pPr>
      <w:r w:rsidRPr="006B7B73">
        <w:rPr>
          <w:b/>
          <w:sz w:val="20"/>
          <w:lang w:val="en-GB"/>
        </w:rPr>
        <w:t xml:space="preserve">3) </w:t>
      </w:r>
      <w:r w:rsidR="009B73DC" w:rsidRPr="006B7B73">
        <w:rPr>
          <w:b/>
          <w:sz w:val="20"/>
          <w:lang w:val="en-GB"/>
        </w:rPr>
        <w:t>The structure of the article is coherent and logical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proofErr w:type="gramStart"/>
      <w:r w:rsidR="007732B0" w:rsidRPr="006B7B73">
        <w:rPr>
          <w:spacing w:val="-2"/>
          <w:sz w:val="20"/>
          <w:lang w:val="en-GB"/>
        </w:rPr>
        <w:t>Yes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pacing w:val="-2"/>
          <w:sz w:val="20"/>
          <w:lang w:val="en-GB"/>
        </w:rPr>
        <w:t>No</w:t>
      </w:r>
      <w:r w:rsidRPr="006B7B73">
        <w:rPr>
          <w:sz w:val="20"/>
          <w:lang w:val="en-GB"/>
        </w:rPr>
        <w:t xml:space="preserve">;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pacing w:val="-4"/>
          <w:sz w:val="20"/>
          <w:lang w:val="en-GB"/>
        </w:rPr>
        <w:t>Partially</w:t>
      </w:r>
      <w:r w:rsidRPr="006B7B73">
        <w:rPr>
          <w:sz w:val="20"/>
          <w:lang w:val="en-GB"/>
        </w:rPr>
        <w:t xml:space="preserve">;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pacing w:val="-4"/>
          <w:sz w:val="20"/>
          <w:lang w:val="en-GB"/>
        </w:rPr>
        <w:t>Completely incoherent/illogical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  <w:lang w:val="en-GB"/>
        </w:rPr>
      </w:pPr>
      <w:r w:rsidRPr="006B7B73">
        <w:rPr>
          <w:b/>
          <w:spacing w:val="-4"/>
          <w:sz w:val="20"/>
          <w:lang w:val="en-GB"/>
        </w:rPr>
        <w:t xml:space="preserve">4) </w:t>
      </w:r>
      <w:r w:rsidR="009B73DC" w:rsidRPr="006B7B73">
        <w:rPr>
          <w:b/>
          <w:spacing w:val="-4"/>
          <w:sz w:val="20"/>
          <w:lang w:val="en-GB"/>
        </w:rPr>
        <w:t>The assumptions</w:t>
      </w:r>
      <w:r w:rsidRPr="006B7B73">
        <w:rPr>
          <w:b/>
          <w:spacing w:val="-4"/>
          <w:sz w:val="20"/>
          <w:lang w:val="en-GB"/>
        </w:rPr>
        <w:t>/</w:t>
      </w:r>
      <w:r w:rsidR="009B73DC" w:rsidRPr="006B7B73">
        <w:rPr>
          <w:b/>
          <w:spacing w:val="-4"/>
          <w:sz w:val="20"/>
          <w:lang w:val="en-GB"/>
        </w:rPr>
        <w:t>theses</w:t>
      </w:r>
      <w:r w:rsidRPr="006B7B73">
        <w:rPr>
          <w:b/>
          <w:spacing w:val="-4"/>
          <w:sz w:val="20"/>
          <w:lang w:val="en-GB"/>
        </w:rPr>
        <w:t>/</w:t>
      </w:r>
      <w:r w:rsidR="009B73DC" w:rsidRPr="006B7B73">
        <w:rPr>
          <w:b/>
          <w:spacing w:val="-4"/>
          <w:sz w:val="20"/>
          <w:lang w:val="en-GB"/>
        </w:rPr>
        <w:t>hypotheses</w:t>
      </w:r>
      <w:r w:rsidRPr="006B7B73">
        <w:rPr>
          <w:b/>
          <w:spacing w:val="-4"/>
          <w:sz w:val="20"/>
          <w:lang w:val="en-GB"/>
        </w:rPr>
        <w:t>:</w:t>
      </w:r>
      <w:r w:rsidRPr="006B7B73">
        <w:rPr>
          <w:spacing w:val="-4"/>
          <w:sz w:val="20"/>
          <w:lang w:val="en-GB"/>
        </w:rPr>
        <w:t xml:space="preserve">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 xml:space="preserve">Are </w:t>
      </w:r>
      <w:proofErr w:type="gramStart"/>
      <w:r w:rsidR="009B73DC" w:rsidRPr="006B7B73">
        <w:rPr>
          <w:sz w:val="20"/>
          <w:lang w:val="en-GB"/>
        </w:rPr>
        <w:t>c</w:t>
      </w:r>
      <w:r w:rsidR="007732B0" w:rsidRPr="006B7B73">
        <w:rPr>
          <w:sz w:val="20"/>
          <w:lang w:val="en-GB"/>
        </w:rPr>
        <w:t>orrect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>Are i</w:t>
      </w:r>
      <w:r w:rsidR="007732B0" w:rsidRPr="006B7B73">
        <w:rPr>
          <w:sz w:val="20"/>
          <w:lang w:val="en-GB"/>
        </w:rPr>
        <w:t>ncorrect</w:t>
      </w:r>
      <w:r w:rsidRPr="006B7B73">
        <w:rPr>
          <w:sz w:val="20"/>
          <w:lang w:val="en-GB"/>
        </w:rPr>
        <w:t xml:space="preserve">;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>Are i</w:t>
      </w:r>
      <w:r w:rsidR="007732B0" w:rsidRPr="006B7B73">
        <w:rPr>
          <w:sz w:val="20"/>
          <w:lang w:val="en-GB"/>
        </w:rPr>
        <w:t>n error</w:t>
      </w:r>
      <w:r w:rsidRPr="006B7B73">
        <w:rPr>
          <w:sz w:val="20"/>
          <w:lang w:val="en-GB"/>
        </w:rPr>
        <w:t xml:space="preserve">;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 xml:space="preserve">Require </w:t>
      </w:r>
      <w:r w:rsidR="006B7B73" w:rsidRPr="006B7B73">
        <w:rPr>
          <w:sz w:val="20"/>
          <w:lang w:val="en-GB"/>
        </w:rPr>
        <w:t>amendment</w:t>
      </w:r>
      <w:r w:rsidRPr="006B7B73">
        <w:rPr>
          <w:sz w:val="20"/>
          <w:lang w:val="en-GB"/>
        </w:rPr>
        <w:t>;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5) </w:t>
      </w:r>
      <w:r w:rsidR="009B73DC" w:rsidRPr="006B7B73">
        <w:rPr>
          <w:b/>
          <w:sz w:val="20"/>
          <w:lang w:val="en-GB"/>
        </w:rPr>
        <w:t>The research methodology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 xml:space="preserve">Is </w:t>
      </w:r>
      <w:proofErr w:type="gramStart"/>
      <w:r w:rsidR="009B73DC" w:rsidRPr="006B7B73">
        <w:rPr>
          <w:sz w:val="20"/>
          <w:lang w:val="en-GB"/>
        </w:rPr>
        <w:t>c</w:t>
      </w:r>
      <w:r w:rsidR="007732B0" w:rsidRPr="006B7B73">
        <w:rPr>
          <w:sz w:val="20"/>
          <w:lang w:val="en-GB"/>
        </w:rPr>
        <w:t>orrect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t xml:space="preserve">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z w:val="20"/>
          <w:lang w:val="en-GB"/>
        </w:rPr>
        <w:t>I</w:t>
      </w:r>
      <w:r w:rsidR="009B73DC" w:rsidRPr="006B7B73">
        <w:rPr>
          <w:sz w:val="20"/>
          <w:lang w:val="en-GB"/>
        </w:rPr>
        <w:t>s i</w:t>
      </w:r>
      <w:r w:rsidR="007732B0" w:rsidRPr="006B7B73">
        <w:rPr>
          <w:sz w:val="20"/>
          <w:lang w:val="en-GB"/>
        </w:rPr>
        <w:t>ncorrect</w:t>
      </w:r>
      <w:r w:rsidRPr="006B7B73">
        <w:rPr>
          <w:sz w:val="20"/>
          <w:lang w:val="en-GB"/>
        </w:rPr>
        <w:t xml:space="preserve">;    </w:t>
      </w:r>
      <w:r w:rsidRPr="006B7B73">
        <w:rPr>
          <w:sz w:val="20"/>
          <w:lang w:val="en-GB"/>
        </w:rPr>
        <w:sym w:font="Webdings" w:char="F063"/>
      </w:r>
      <w:r w:rsidR="009B73DC" w:rsidRPr="006B7B73">
        <w:rPr>
          <w:sz w:val="20"/>
          <w:lang w:val="en-GB"/>
        </w:rPr>
        <w:t xml:space="preserve"> Is in error</w:t>
      </w:r>
      <w:r w:rsidRPr="006B7B73">
        <w:rPr>
          <w:sz w:val="20"/>
          <w:lang w:val="en-GB"/>
        </w:rPr>
        <w:t xml:space="preserve">;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>Require</w:t>
      </w:r>
      <w:r w:rsidR="009B73DC" w:rsidRPr="006B7B73">
        <w:rPr>
          <w:sz w:val="20"/>
          <w:lang w:val="en-GB"/>
        </w:rPr>
        <w:t>s</w:t>
      </w:r>
      <w:r w:rsidR="009B73DC" w:rsidRPr="006B7B73">
        <w:rPr>
          <w:sz w:val="20"/>
          <w:lang w:val="en-GB"/>
        </w:rPr>
        <w:t xml:space="preserve"> </w:t>
      </w:r>
      <w:r w:rsidR="006B7B73" w:rsidRPr="006B7B73">
        <w:rPr>
          <w:sz w:val="20"/>
          <w:lang w:val="en-GB"/>
        </w:rPr>
        <w:t>amendment</w:t>
      </w:r>
      <w:r w:rsidRPr="006B7B73">
        <w:rPr>
          <w:sz w:val="20"/>
          <w:lang w:val="en-GB"/>
        </w:rPr>
        <w:t>;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8"/>
        </w:tabs>
        <w:spacing w:line="320" w:lineRule="exact"/>
        <w:ind w:left="3990" w:hanging="3990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6) </w:t>
      </w:r>
      <w:r w:rsidR="009B73DC" w:rsidRPr="006B7B73">
        <w:rPr>
          <w:b/>
          <w:sz w:val="20"/>
          <w:lang w:val="en-GB"/>
        </w:rPr>
        <w:t>The development of results, including statistics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pacing w:val="-4"/>
          <w:sz w:val="20"/>
          <w:lang w:val="en-GB"/>
        </w:rPr>
        <w:t xml:space="preserve">Is </w:t>
      </w:r>
      <w:proofErr w:type="gramStart"/>
      <w:r w:rsidR="009B73DC" w:rsidRPr="006B7B73">
        <w:rPr>
          <w:spacing w:val="-4"/>
          <w:sz w:val="20"/>
          <w:lang w:val="en-GB"/>
        </w:rPr>
        <w:t>c</w:t>
      </w:r>
      <w:r w:rsidR="007732B0" w:rsidRPr="006B7B73">
        <w:rPr>
          <w:spacing w:val="-4"/>
          <w:sz w:val="20"/>
          <w:lang w:val="en-GB"/>
        </w:rPr>
        <w:t>orrect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t xml:space="preserve">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z w:val="20"/>
          <w:lang w:val="en-GB"/>
        </w:rPr>
        <w:t>I</w:t>
      </w:r>
      <w:r w:rsidR="009B73DC" w:rsidRPr="006B7B73">
        <w:rPr>
          <w:sz w:val="20"/>
          <w:lang w:val="en-GB"/>
        </w:rPr>
        <w:t>s i</w:t>
      </w:r>
      <w:r w:rsidR="007732B0" w:rsidRPr="006B7B73">
        <w:rPr>
          <w:sz w:val="20"/>
          <w:lang w:val="en-GB"/>
        </w:rPr>
        <w:t>ncorrect</w:t>
      </w:r>
      <w:r w:rsidRPr="006B7B73">
        <w:rPr>
          <w:sz w:val="20"/>
          <w:lang w:val="en-GB"/>
        </w:rPr>
        <w:t xml:space="preserve">;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>Is in error</w:t>
      </w:r>
      <w:r w:rsidRPr="006B7B73">
        <w:rPr>
          <w:sz w:val="20"/>
          <w:lang w:val="en-GB"/>
        </w:rPr>
        <w:t xml:space="preserve">;  </w:t>
      </w:r>
      <w:r w:rsidRPr="006B7B73">
        <w:rPr>
          <w:sz w:val="20"/>
          <w:lang w:val="en-GB"/>
        </w:rPr>
        <w:br/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 xml:space="preserve">Requires </w:t>
      </w:r>
      <w:r w:rsidR="006B7B73" w:rsidRPr="006B7B73">
        <w:rPr>
          <w:sz w:val="20"/>
          <w:lang w:val="en-GB"/>
        </w:rPr>
        <w:t>amendment</w:t>
      </w:r>
      <w:r w:rsidRPr="006B7B73">
        <w:rPr>
          <w:sz w:val="20"/>
          <w:lang w:val="en-GB"/>
        </w:rPr>
        <w:t>;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7) </w:t>
      </w:r>
      <w:r w:rsidR="009B73DC" w:rsidRPr="006B7B73">
        <w:rPr>
          <w:b/>
          <w:sz w:val="20"/>
          <w:lang w:val="en-GB"/>
        </w:rPr>
        <w:t>The formulation of conclusions and generalisations is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proofErr w:type="gramStart"/>
      <w:r w:rsidR="007732B0" w:rsidRPr="006B7B73">
        <w:rPr>
          <w:spacing w:val="-4"/>
          <w:sz w:val="20"/>
          <w:lang w:val="en-GB"/>
        </w:rPr>
        <w:t>Correct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t xml:space="preserve">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7732B0" w:rsidRPr="006B7B73">
        <w:rPr>
          <w:sz w:val="20"/>
          <w:lang w:val="en-GB"/>
        </w:rPr>
        <w:t>Incorrect</w:t>
      </w:r>
      <w:r w:rsidRPr="006B7B73">
        <w:rPr>
          <w:sz w:val="20"/>
          <w:lang w:val="en-GB"/>
        </w:rPr>
        <w:t xml:space="preserve">;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>Incomplete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386" w:hanging="1386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8) </w:t>
      </w:r>
      <w:r w:rsidR="009B73DC" w:rsidRPr="006B7B73">
        <w:rPr>
          <w:b/>
          <w:sz w:val="20"/>
          <w:lang w:val="en-GB"/>
        </w:rPr>
        <w:t>The bibliography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>Includes the latest domestic and foreign publications</w:t>
      </w:r>
      <w:r w:rsidRPr="006B7B73">
        <w:rPr>
          <w:sz w:val="20"/>
          <w:lang w:val="en-GB"/>
        </w:rPr>
        <w:t xml:space="preserve"> ;   </w:t>
      </w:r>
      <w:r w:rsidRPr="006B7B73">
        <w:rPr>
          <w:sz w:val="20"/>
          <w:lang w:val="en-GB"/>
        </w:rPr>
        <w:br/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>Is incomplete and r</w:t>
      </w:r>
      <w:r w:rsidR="009B73DC" w:rsidRPr="006B7B73">
        <w:rPr>
          <w:sz w:val="20"/>
          <w:lang w:val="en-GB"/>
        </w:rPr>
        <w:t xml:space="preserve">equires </w:t>
      </w:r>
      <w:r w:rsidR="006B7B73" w:rsidRPr="006B7B73">
        <w:rPr>
          <w:sz w:val="20"/>
          <w:lang w:val="en-GB"/>
        </w:rPr>
        <w:t>amendment</w:t>
      </w:r>
      <w:bookmarkStart w:id="0" w:name="_GoBack"/>
      <w:bookmarkEnd w:id="0"/>
      <w:r w:rsidRPr="006B7B73">
        <w:rPr>
          <w:sz w:val="20"/>
          <w:lang w:val="en-GB"/>
        </w:rPr>
        <w:t xml:space="preserve">;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>Is inappropriately selected;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388" w:hanging="3388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9) </w:t>
      </w:r>
      <w:r w:rsidR="009B73DC" w:rsidRPr="006B7B73">
        <w:rPr>
          <w:b/>
          <w:sz w:val="20"/>
          <w:lang w:val="en-GB"/>
        </w:rPr>
        <w:t>Linguistic and stylistic aspects</w:t>
      </w:r>
      <w:r w:rsidRPr="006B7B73">
        <w:rPr>
          <w:b/>
          <w:sz w:val="20"/>
          <w:lang w:val="en-GB"/>
        </w:rPr>
        <w:t>:</w:t>
      </w:r>
      <w:r w:rsidRPr="006B7B73">
        <w:rPr>
          <w:sz w:val="20"/>
          <w:lang w:val="en-GB"/>
        </w:rPr>
        <w:t xml:space="preserve">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 xml:space="preserve">Are </w:t>
      </w:r>
      <w:proofErr w:type="gramStart"/>
      <w:r w:rsidR="009B73DC" w:rsidRPr="006B7B73">
        <w:rPr>
          <w:sz w:val="20"/>
          <w:lang w:val="en-GB"/>
        </w:rPr>
        <w:t>c</w:t>
      </w:r>
      <w:r w:rsidR="007732B0" w:rsidRPr="006B7B73">
        <w:rPr>
          <w:sz w:val="20"/>
          <w:lang w:val="en-GB"/>
        </w:rPr>
        <w:t>orrect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t xml:space="preserve">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>Require minor correction</w:t>
      </w:r>
      <w:r w:rsidRPr="006B7B73">
        <w:rPr>
          <w:sz w:val="20"/>
          <w:lang w:val="en-GB"/>
        </w:rPr>
        <w:t xml:space="preserve">    </w:t>
      </w:r>
      <w:r w:rsidRPr="006B7B73">
        <w:rPr>
          <w:sz w:val="20"/>
          <w:lang w:val="en-GB"/>
        </w:rPr>
        <w:br/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 </w:t>
      </w:r>
      <w:r w:rsidR="009B73DC" w:rsidRPr="006B7B73">
        <w:rPr>
          <w:sz w:val="20"/>
          <w:lang w:val="en-GB"/>
        </w:rPr>
        <w:t>Require major correction</w:t>
      </w:r>
    </w:p>
    <w:p w:rsidR="000E4634" w:rsidRPr="006B7B73" w:rsidRDefault="000E4634" w:rsidP="000E4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  <w:lang w:val="en-GB"/>
        </w:rPr>
      </w:pPr>
      <w:r w:rsidRPr="006B7B73">
        <w:rPr>
          <w:b/>
          <w:sz w:val="20"/>
          <w:lang w:val="en-GB"/>
        </w:rPr>
        <w:t xml:space="preserve">10) </w:t>
      </w:r>
      <w:r w:rsidR="009B73DC" w:rsidRPr="006B7B73">
        <w:rPr>
          <w:b/>
          <w:sz w:val="20"/>
          <w:lang w:val="en-GB"/>
        </w:rPr>
        <w:t>Illustration material</w:t>
      </w:r>
      <w:r w:rsidRPr="006B7B73">
        <w:rPr>
          <w:b/>
          <w:sz w:val="20"/>
          <w:lang w:val="en-GB"/>
        </w:rPr>
        <w:t xml:space="preserve"> (tabl</w:t>
      </w:r>
      <w:r w:rsidR="009B73DC" w:rsidRPr="006B7B73">
        <w:rPr>
          <w:b/>
          <w:sz w:val="20"/>
          <w:lang w:val="en-GB"/>
        </w:rPr>
        <w:t>es</w:t>
      </w:r>
      <w:r w:rsidRPr="006B7B73">
        <w:rPr>
          <w:b/>
          <w:sz w:val="20"/>
          <w:lang w:val="en-GB"/>
        </w:rPr>
        <w:t>, gra</w:t>
      </w:r>
      <w:r w:rsidR="009B73DC" w:rsidRPr="006B7B73">
        <w:rPr>
          <w:b/>
          <w:sz w:val="20"/>
          <w:lang w:val="en-GB"/>
        </w:rPr>
        <w:t>phics</w:t>
      </w:r>
      <w:r w:rsidRPr="006B7B73">
        <w:rPr>
          <w:b/>
          <w:sz w:val="20"/>
          <w:lang w:val="en-GB"/>
        </w:rPr>
        <w:t>):</w:t>
      </w:r>
      <w:r w:rsidRPr="006B7B73">
        <w:rPr>
          <w:sz w:val="20"/>
          <w:lang w:val="en-GB"/>
        </w:rPr>
        <w:t xml:space="preserve">    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pacing w:val="-4"/>
          <w:sz w:val="20"/>
          <w:lang w:val="en-GB"/>
        </w:rPr>
        <w:t xml:space="preserve">Is </w:t>
      </w:r>
      <w:proofErr w:type="gramStart"/>
      <w:r w:rsidR="009B73DC" w:rsidRPr="006B7B73">
        <w:rPr>
          <w:spacing w:val="-4"/>
          <w:sz w:val="20"/>
          <w:lang w:val="en-GB"/>
        </w:rPr>
        <w:t>irrelevant</w:t>
      </w:r>
      <w:r w:rsidRPr="006B7B73">
        <w:rPr>
          <w:sz w:val="20"/>
          <w:lang w:val="en-GB"/>
        </w:rPr>
        <w:t xml:space="preserve">;   </w:t>
      </w:r>
      <w:proofErr w:type="gramEnd"/>
      <w:r w:rsidRPr="006B7B73">
        <w:rPr>
          <w:sz w:val="20"/>
          <w:lang w:val="en-GB"/>
        </w:rPr>
        <w:t xml:space="preserve">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pacing w:val="-4"/>
          <w:sz w:val="20"/>
          <w:lang w:val="en-GB"/>
        </w:rPr>
        <w:t>Is relevant to the contents</w:t>
      </w:r>
      <w:r w:rsidRPr="006B7B73">
        <w:rPr>
          <w:sz w:val="20"/>
          <w:lang w:val="en-GB"/>
        </w:rPr>
        <w:t xml:space="preserve">;    </w:t>
      </w:r>
      <w:r w:rsidRPr="006B7B73">
        <w:rPr>
          <w:sz w:val="20"/>
          <w:lang w:val="en-GB"/>
        </w:rPr>
        <w:br/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pacing w:val="-4"/>
          <w:sz w:val="20"/>
          <w:lang w:val="en-GB"/>
        </w:rPr>
        <w:t>Is insufficient</w:t>
      </w:r>
      <w:r w:rsidRPr="006B7B73">
        <w:rPr>
          <w:sz w:val="20"/>
          <w:lang w:val="en-GB"/>
        </w:rPr>
        <w:t xml:space="preserve">; </w:t>
      </w:r>
      <w:r w:rsidRPr="006B7B73">
        <w:rPr>
          <w:sz w:val="20"/>
          <w:lang w:val="en-GB"/>
        </w:rPr>
        <w:sym w:font="Webdings" w:char="F063"/>
      </w:r>
      <w:r w:rsidRPr="006B7B73">
        <w:rPr>
          <w:sz w:val="20"/>
          <w:lang w:val="en-GB"/>
        </w:rPr>
        <w:t xml:space="preserve"> </w:t>
      </w:r>
      <w:r w:rsidR="009B73DC" w:rsidRPr="006B7B73">
        <w:rPr>
          <w:sz w:val="20"/>
          <w:lang w:val="en-GB"/>
        </w:rPr>
        <w:t>Requires an improvement in quality</w:t>
      </w:r>
    </w:p>
    <w:p w:rsidR="000E4634" w:rsidRPr="006B7B73" w:rsidRDefault="000E4634" w:rsidP="000E4634">
      <w:pPr>
        <w:ind w:left="3544" w:right="-284" w:hanging="3544"/>
        <w:rPr>
          <w:spacing w:val="-4"/>
          <w:sz w:val="4"/>
          <w:szCs w:val="4"/>
          <w:lang w:val="en-GB"/>
        </w:rPr>
      </w:pPr>
    </w:p>
    <w:p w:rsidR="00BE5044" w:rsidRPr="006B7B73" w:rsidRDefault="009B73DC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b/>
          <w:sz w:val="24"/>
          <w:szCs w:val="24"/>
          <w:u w:val="single"/>
          <w:lang w:val="en-GB"/>
        </w:rPr>
      </w:pPr>
      <w:r w:rsidRPr="006B7B73">
        <w:rPr>
          <w:b/>
          <w:sz w:val="24"/>
          <w:szCs w:val="24"/>
          <w:u w:val="single"/>
          <w:lang w:val="en-GB"/>
        </w:rPr>
        <w:t>Detailed reviewer’s comments</w:t>
      </w:r>
      <w:r w:rsidR="00DE3AD7" w:rsidRPr="006B7B73">
        <w:rPr>
          <w:b/>
          <w:sz w:val="24"/>
          <w:szCs w:val="24"/>
          <w:u w:val="single"/>
          <w:lang w:val="en-GB"/>
        </w:rPr>
        <w:t>:</w:t>
      </w:r>
    </w:p>
    <w:p w:rsidR="00BE5044" w:rsidRPr="006B7B73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  <w:lang w:val="en-GB"/>
        </w:rPr>
      </w:pPr>
      <w:r w:rsidRPr="006B7B73">
        <w:rPr>
          <w:i/>
          <w:sz w:val="20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:rsidR="00BE5044" w:rsidRPr="006B7B73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  <w:lang w:val="en-GB"/>
        </w:rPr>
      </w:pPr>
      <w:r w:rsidRPr="006B7B73">
        <w:rPr>
          <w:i/>
          <w:sz w:val="20"/>
          <w:lang w:val="en-GB"/>
        </w:rPr>
        <w:t>………………………………………………………………………………………………………………………………………………………………………..</w:t>
      </w:r>
    </w:p>
    <w:p w:rsidR="00BE5044" w:rsidRPr="006B7B73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  <w:lang w:val="en-GB"/>
        </w:rPr>
      </w:pPr>
      <w:r w:rsidRPr="006B7B73">
        <w:rPr>
          <w:i/>
          <w:sz w:val="20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:rsidR="00BE5044" w:rsidRPr="006B7B73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  <w:lang w:val="en-GB"/>
        </w:rPr>
      </w:pPr>
      <w:r w:rsidRPr="006B7B73">
        <w:rPr>
          <w:i/>
          <w:sz w:val="20"/>
          <w:lang w:val="en-GB"/>
        </w:rPr>
        <w:t>………………………………………………………………………………………………………………………………………………………………………..</w:t>
      </w:r>
    </w:p>
    <w:p w:rsidR="00BE5044" w:rsidRPr="006B7B73" w:rsidRDefault="00BE5044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i/>
          <w:sz w:val="20"/>
          <w:lang w:val="en-GB"/>
        </w:rPr>
      </w:pPr>
      <w:r w:rsidRPr="006B7B73">
        <w:rPr>
          <w:i/>
          <w:sz w:val="20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:rsidR="00C46345" w:rsidRPr="006B7B73" w:rsidRDefault="00C46345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u w:val="single"/>
          <w:lang w:val="en-GB"/>
        </w:rPr>
      </w:pPr>
    </w:p>
    <w:p w:rsidR="00A8078D" w:rsidRPr="006B7B73" w:rsidRDefault="00A8078D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  <w:lang w:val="en-GB"/>
        </w:rPr>
      </w:pPr>
    </w:p>
    <w:p w:rsidR="00BE5044" w:rsidRPr="006B7B73" w:rsidRDefault="009B73DC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  <w:lang w:val="en-GB"/>
        </w:rPr>
      </w:pPr>
      <w:proofErr w:type="gramStart"/>
      <w:r w:rsidRPr="006B7B73">
        <w:rPr>
          <w:b/>
          <w:sz w:val="24"/>
          <w:szCs w:val="24"/>
          <w:u w:val="single"/>
          <w:lang w:val="en-GB"/>
        </w:rPr>
        <w:t>Final conclusion</w:t>
      </w:r>
      <w:proofErr w:type="gramEnd"/>
      <w:r w:rsidR="00BE5044" w:rsidRPr="006B7B73">
        <w:rPr>
          <w:b/>
          <w:sz w:val="24"/>
          <w:szCs w:val="24"/>
          <w:u w:val="single"/>
          <w:lang w:val="en-GB"/>
        </w:rPr>
        <w:t>/</w:t>
      </w:r>
      <w:r w:rsidRPr="006B7B73">
        <w:rPr>
          <w:b/>
          <w:sz w:val="24"/>
          <w:szCs w:val="24"/>
          <w:u w:val="single"/>
          <w:lang w:val="en-GB"/>
        </w:rPr>
        <w:t>recommendation</w:t>
      </w:r>
      <w:r w:rsidR="006B7B73" w:rsidRPr="006B7B73">
        <w:rPr>
          <w:b/>
          <w:sz w:val="24"/>
          <w:szCs w:val="24"/>
          <w:u w:val="single"/>
          <w:lang w:val="en-GB"/>
        </w:rPr>
        <w:t>:</w:t>
      </w:r>
    </w:p>
    <w:p w:rsidR="00BE5044" w:rsidRPr="006B7B73" w:rsidRDefault="006B7B73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lang w:val="en-GB"/>
        </w:rPr>
      </w:pPr>
      <w:r w:rsidRPr="006B7B73">
        <w:rPr>
          <w:sz w:val="20"/>
          <w:lang w:val="en-GB"/>
        </w:rPr>
        <w:t>Can be published in its current form</w:t>
      </w:r>
      <w:r w:rsidR="00BE5044" w:rsidRPr="006B7B73">
        <w:rPr>
          <w:sz w:val="20"/>
          <w:lang w:val="en-GB"/>
        </w:rPr>
        <w:t xml:space="preserve">  </w:t>
      </w:r>
      <w:r w:rsidR="00BE5044" w:rsidRPr="006B7B73">
        <w:rPr>
          <w:sz w:val="20"/>
          <w:lang w:val="en-GB"/>
        </w:rPr>
        <w:sym w:font="Webdings" w:char="F063"/>
      </w:r>
      <w:r w:rsidR="00BE5044" w:rsidRPr="006B7B73">
        <w:rPr>
          <w:sz w:val="20"/>
          <w:lang w:val="en-GB"/>
        </w:rPr>
        <w:t xml:space="preserve"> </w:t>
      </w:r>
    </w:p>
    <w:p w:rsidR="00BE5044" w:rsidRPr="006B7B73" w:rsidRDefault="006B7B73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lang w:val="en-GB"/>
        </w:rPr>
      </w:pPr>
      <w:r w:rsidRPr="006B7B73">
        <w:rPr>
          <w:sz w:val="20"/>
          <w:lang w:val="en-GB"/>
        </w:rPr>
        <w:t xml:space="preserve">Can be published after correction without further review </w:t>
      </w:r>
      <w:r w:rsidR="00BE5044" w:rsidRPr="006B7B73">
        <w:rPr>
          <w:sz w:val="20"/>
          <w:lang w:val="en-GB"/>
        </w:rPr>
        <w:sym w:font="Webdings" w:char="F063"/>
      </w:r>
      <w:r w:rsidR="00BE5044" w:rsidRPr="006B7B73">
        <w:rPr>
          <w:sz w:val="20"/>
          <w:lang w:val="en-GB"/>
        </w:rPr>
        <w:t xml:space="preserve"> </w:t>
      </w:r>
    </w:p>
    <w:p w:rsidR="00BE5044" w:rsidRPr="006B7B73" w:rsidRDefault="006B7B73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lang w:val="en-GB"/>
        </w:rPr>
      </w:pPr>
      <w:r w:rsidRPr="006B7B73">
        <w:rPr>
          <w:sz w:val="20"/>
          <w:lang w:val="en-GB"/>
        </w:rPr>
        <w:t>Can be published after correction with subsequent review</w:t>
      </w:r>
      <w:r w:rsidR="00BE5044" w:rsidRPr="006B7B73">
        <w:rPr>
          <w:sz w:val="20"/>
          <w:lang w:val="en-GB"/>
        </w:rPr>
        <w:t xml:space="preserve">  </w:t>
      </w:r>
      <w:r w:rsidR="00BE5044" w:rsidRPr="006B7B73">
        <w:rPr>
          <w:sz w:val="20"/>
          <w:lang w:val="en-GB"/>
        </w:rPr>
        <w:sym w:font="Webdings" w:char="F063"/>
      </w:r>
      <w:r w:rsidR="00BE5044" w:rsidRPr="006B7B73">
        <w:rPr>
          <w:sz w:val="20"/>
          <w:lang w:val="en-GB"/>
        </w:rPr>
        <w:t xml:space="preserve"> </w:t>
      </w:r>
    </w:p>
    <w:p w:rsidR="00BE5044" w:rsidRPr="006B7B73" w:rsidRDefault="006B7B73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lang w:val="en-GB"/>
        </w:rPr>
      </w:pPr>
      <w:r w:rsidRPr="006B7B73">
        <w:rPr>
          <w:sz w:val="20"/>
          <w:lang w:val="en-GB"/>
        </w:rPr>
        <w:t>Is not appropriate for publication</w:t>
      </w:r>
      <w:r w:rsidR="00BE5044" w:rsidRPr="006B7B73">
        <w:rPr>
          <w:sz w:val="20"/>
          <w:lang w:val="en-GB"/>
        </w:rPr>
        <w:t xml:space="preserve"> </w:t>
      </w:r>
      <w:r w:rsidR="00BE5044" w:rsidRPr="006B7B73">
        <w:rPr>
          <w:sz w:val="20"/>
          <w:lang w:val="en-GB"/>
        </w:rPr>
        <w:sym w:font="Webdings" w:char="F063"/>
      </w:r>
    </w:p>
    <w:p w:rsidR="00DE3AD7" w:rsidRPr="006B7B73" w:rsidRDefault="00DE3AD7" w:rsidP="00BE5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lang w:val="en-GB"/>
        </w:rPr>
      </w:pPr>
    </w:p>
    <w:p w:rsidR="00DE3AD7" w:rsidRPr="006B7B73" w:rsidRDefault="00DE3AD7" w:rsidP="00DE3AD7">
      <w:pPr>
        <w:pBdr>
          <w:top w:val="single" w:sz="4" w:space="1" w:color="auto"/>
        </w:pBdr>
        <w:spacing w:before="360"/>
        <w:ind w:left="4950" w:hanging="4950"/>
        <w:jc w:val="center"/>
        <w:rPr>
          <w:b/>
          <w:i/>
          <w:sz w:val="18"/>
          <w:lang w:val="en-GB"/>
        </w:rPr>
      </w:pPr>
    </w:p>
    <w:p w:rsidR="009822FF" w:rsidRPr="006B7B73" w:rsidRDefault="006B7B73" w:rsidP="003757F6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b/>
          <w:i/>
          <w:iCs/>
          <w:sz w:val="18"/>
          <w:szCs w:val="18"/>
          <w:lang w:val="en-GB"/>
        </w:rPr>
      </w:pPr>
      <w:r w:rsidRPr="006B7B73">
        <w:rPr>
          <w:rFonts w:ascii="Calibri-Italic" w:hAnsi="Calibri-Italic" w:cs="Calibri-Italic"/>
          <w:b/>
          <w:i/>
          <w:iCs/>
          <w:sz w:val="18"/>
          <w:szCs w:val="18"/>
          <w:lang w:val="en-GB"/>
        </w:rPr>
        <w:t>I hereby declare that between the Author and myself there is no conflict of interest involving</w:t>
      </w:r>
      <w:r w:rsidR="009822FF" w:rsidRPr="006B7B73">
        <w:rPr>
          <w:rFonts w:ascii="Calibri-Italic" w:hAnsi="Calibri-Italic" w:cs="Calibri-Italic"/>
          <w:b/>
          <w:i/>
          <w:iCs/>
          <w:sz w:val="18"/>
          <w:szCs w:val="18"/>
          <w:lang w:val="en-GB"/>
        </w:rPr>
        <w:t xml:space="preserve"> </w:t>
      </w:r>
      <w:r w:rsidRPr="006B7B73">
        <w:rPr>
          <w:rFonts w:ascii="Calibri-Italic" w:hAnsi="Calibri-Italic" w:cs="Calibri-Italic"/>
          <w:b/>
          <w:i/>
          <w:iCs/>
          <w:sz w:val="18"/>
          <w:szCs w:val="18"/>
          <w:lang w:val="en-GB"/>
        </w:rPr>
        <w:t xml:space="preserve">direct personal relations or professional ties. During the two years preceding this review, we have not conducted any direct scientific collaboration.  </w:t>
      </w:r>
    </w:p>
    <w:p w:rsidR="009822FF" w:rsidRPr="006B7B73" w:rsidRDefault="009822FF" w:rsidP="009822FF">
      <w:pPr>
        <w:pBdr>
          <w:top w:val="single" w:sz="4" w:space="1" w:color="auto"/>
        </w:pBdr>
        <w:spacing w:before="360"/>
        <w:ind w:left="4950" w:hanging="4950"/>
        <w:jc w:val="center"/>
        <w:rPr>
          <w:b/>
          <w:i/>
          <w:sz w:val="18"/>
          <w:lang w:val="en-GB"/>
        </w:rPr>
      </w:pPr>
    </w:p>
    <w:p w:rsidR="009822FF" w:rsidRPr="006B7B73" w:rsidRDefault="009822FF" w:rsidP="00DE3AD7">
      <w:pPr>
        <w:pBdr>
          <w:top w:val="single" w:sz="4" w:space="1" w:color="auto"/>
        </w:pBdr>
        <w:spacing w:before="360"/>
        <w:ind w:left="4950" w:hanging="4950"/>
        <w:jc w:val="center"/>
        <w:rPr>
          <w:i/>
          <w:sz w:val="18"/>
          <w:lang w:val="en-GB"/>
        </w:rPr>
      </w:pPr>
    </w:p>
    <w:p w:rsidR="00DE3AD7" w:rsidRPr="006B7B73" w:rsidRDefault="006B7B73" w:rsidP="00DE3AD7">
      <w:pPr>
        <w:pBdr>
          <w:top w:val="single" w:sz="4" w:space="1" w:color="auto"/>
        </w:pBdr>
        <w:spacing w:before="360"/>
        <w:ind w:left="4950" w:hanging="702"/>
        <w:jc w:val="center"/>
        <w:rPr>
          <w:b/>
          <w:sz w:val="24"/>
          <w:szCs w:val="24"/>
          <w:lang w:val="en-GB"/>
        </w:rPr>
      </w:pPr>
      <w:r w:rsidRPr="006B7B73">
        <w:rPr>
          <w:b/>
          <w:sz w:val="24"/>
          <w:szCs w:val="24"/>
          <w:lang w:val="en-GB"/>
        </w:rPr>
        <w:t>Place</w:t>
      </w:r>
      <w:r w:rsidR="00DE3AD7" w:rsidRPr="006B7B73">
        <w:rPr>
          <w:b/>
          <w:sz w:val="24"/>
          <w:szCs w:val="24"/>
          <w:lang w:val="en-GB"/>
        </w:rPr>
        <w:t>, dat</w:t>
      </w:r>
      <w:r w:rsidRPr="006B7B73">
        <w:rPr>
          <w:b/>
          <w:sz w:val="24"/>
          <w:szCs w:val="24"/>
          <w:lang w:val="en-GB"/>
        </w:rPr>
        <w:t>e</w:t>
      </w:r>
      <w:r w:rsidR="00DE3AD7" w:rsidRPr="006B7B73">
        <w:rPr>
          <w:b/>
          <w:sz w:val="24"/>
          <w:szCs w:val="24"/>
          <w:lang w:val="en-GB"/>
        </w:rPr>
        <w:t xml:space="preserve">, </w:t>
      </w:r>
      <w:r w:rsidRPr="006B7B73">
        <w:rPr>
          <w:b/>
          <w:sz w:val="24"/>
          <w:szCs w:val="24"/>
          <w:lang w:val="en-GB"/>
        </w:rPr>
        <w:t>signature</w:t>
      </w:r>
    </w:p>
    <w:sectPr w:rsidR="00DE3AD7" w:rsidRPr="006B7B73" w:rsidSect="0020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CCA"/>
    <w:rsid w:val="000E4634"/>
    <w:rsid w:val="001E7D52"/>
    <w:rsid w:val="0020443F"/>
    <w:rsid w:val="00206A42"/>
    <w:rsid w:val="003757F6"/>
    <w:rsid w:val="003B037D"/>
    <w:rsid w:val="005B706C"/>
    <w:rsid w:val="005C5F18"/>
    <w:rsid w:val="006B7B73"/>
    <w:rsid w:val="00704CCA"/>
    <w:rsid w:val="007732B0"/>
    <w:rsid w:val="00930E85"/>
    <w:rsid w:val="009822FF"/>
    <w:rsid w:val="009B73DC"/>
    <w:rsid w:val="00A8078D"/>
    <w:rsid w:val="00AD7EA5"/>
    <w:rsid w:val="00BE5044"/>
    <w:rsid w:val="00C46345"/>
    <w:rsid w:val="00CB3E1C"/>
    <w:rsid w:val="00CF37C7"/>
    <w:rsid w:val="00D77D38"/>
    <w:rsid w:val="00DC26A1"/>
    <w:rsid w:val="00DE3AD7"/>
    <w:rsid w:val="00E01B80"/>
    <w:rsid w:val="00F3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6EE3"/>
  <w15:docId w15:val="{144FA5A6-007B-41F4-B873-762F8564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AFRA DORADZTWO FINANSOWE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FRĄCZEK</dc:creator>
  <cp:keywords/>
  <dc:description/>
  <cp:lastModifiedBy>asus</cp:lastModifiedBy>
  <cp:revision>3</cp:revision>
  <dcterms:created xsi:type="dcterms:W3CDTF">2018-04-20T01:54:00Z</dcterms:created>
  <dcterms:modified xsi:type="dcterms:W3CDTF">2018-04-20T12:24:00Z</dcterms:modified>
</cp:coreProperties>
</file>